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</w:pPr>
      <w: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2964179</wp:posOffset>
                </wp:positionH>
                <wp:positionV relativeFrom="page">
                  <wp:posOffset>7048023</wp:posOffset>
                </wp:positionV>
                <wp:extent cx="4351021" cy="2553177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1" cy="2553177"/>
                        </a:xfrm>
                        <a:prstGeom prst="rect">
                          <a:avLst/>
                        </a:prstGeom>
                        <a:solidFill>
                          <a:srgbClr val="7FB04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33.4pt;margin-top:555.0pt;width:342.6pt;height:201.0pt;z-index:25165926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color="#7FB04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304799</wp:posOffset>
            </wp:positionH>
            <wp:positionV relativeFrom="page">
              <wp:posOffset>6959600</wp:posOffset>
            </wp:positionV>
            <wp:extent cx="2628902" cy="262890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2" cy="2628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400047</wp:posOffset>
            </wp:positionH>
            <wp:positionV relativeFrom="page">
              <wp:posOffset>412313</wp:posOffset>
            </wp:positionV>
            <wp:extent cx="2323863" cy="2323863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4932" t="0" r="3746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863" cy="23238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5105400</wp:posOffset>
            </wp:positionH>
            <wp:positionV relativeFrom="page">
              <wp:posOffset>2768600</wp:posOffset>
            </wp:positionV>
            <wp:extent cx="2209800" cy="261620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1108" t="27739" r="47977" b="767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16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2723752</wp:posOffset>
                </wp:positionH>
                <wp:positionV relativeFrom="page">
                  <wp:posOffset>532129</wp:posOffset>
                </wp:positionV>
                <wp:extent cx="4591051" cy="208407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1" cy="2084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sz w:val="90"/>
                                <w:szCs w:val="90"/>
                                <w:rtl w:val="0"/>
                                <w:lang w:val="en-US"/>
                              </w:rPr>
                              <w:t xml:space="preserve">Keeping Kids Safe From </w:t>
                            </w:r>
                            <w:r>
                              <w:rPr>
                                <w:color w:val="7fb04d"/>
                                <w:sz w:val="90"/>
                                <w:szCs w:val="90"/>
                                <w:u w:color="7fb04d"/>
                                <w:rtl w:val="0"/>
                                <w:lang w:val="en-US"/>
                              </w:rPr>
                              <w:t>Pesticides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14.5pt;margin-top:41.9pt;width:361.5pt;height:164.1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jc w:val="center"/>
                      </w:pPr>
                      <w:r>
                        <w:rPr>
                          <w:sz w:val="90"/>
                          <w:szCs w:val="90"/>
                          <w:rtl w:val="0"/>
                          <w:lang w:val="en-US"/>
                        </w:rPr>
                        <w:t xml:space="preserve">Keeping Kids Safe From </w:t>
                      </w:r>
                      <w:r>
                        <w:rPr>
                          <w:color w:val="7fb04d"/>
                          <w:sz w:val="90"/>
                          <w:szCs w:val="90"/>
                          <w:u w:color="7fb04d"/>
                          <w:rtl w:val="0"/>
                          <w:lang w:val="en-US"/>
                        </w:rPr>
                        <w:t>Pesticides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400049</wp:posOffset>
                </wp:positionH>
                <wp:positionV relativeFrom="page">
                  <wp:posOffset>2781300</wp:posOffset>
                </wp:positionV>
                <wp:extent cx="4648202" cy="2603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2" cy="2603500"/>
                          <a:chOff x="0" y="0"/>
                          <a:chExt cx="4648201" cy="2603500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1" y="-1"/>
                            <a:ext cx="4648203" cy="2603501"/>
                          </a:xfrm>
                          <a:prstGeom prst="rect">
                            <a:avLst/>
                          </a:prstGeom>
                          <a:solidFill>
                            <a:srgbClr val="9DD1E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12700" dir="480000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-1" y="-1"/>
                            <a:ext cx="4648203" cy="2603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  <w:jc w:val="left"/>
                                <w:rPr>
                                  <w:rFonts w:ascii="Superclarendon" w:cs="Superclarendon" w:hAnsi="Superclarendon" w:eastAsia="Superclarendon"/>
                                  <w:color w:val="212121"/>
                                  <w:sz w:val="28"/>
                                  <w:szCs w:val="28"/>
                                  <w:u w:color="212121"/>
                                </w:rPr>
                              </w:pPr>
                              <w:r>
                                <w:rPr>
                                  <w:rFonts w:ascii="Superclarendon" w:hAnsi="Superclarendon"/>
                                  <w:color w:val="212121"/>
                                  <w:sz w:val="28"/>
                                  <w:szCs w:val="28"/>
                                  <w:u w:color="212121"/>
                                  <w:rtl w:val="0"/>
                                  <w:lang w:val="en-US"/>
                                </w:rPr>
                                <w:t xml:space="preserve">Children encounter pesticides everyday and are uniquely vulnerable to their toxicity. Prenatal and early childhood exposure to pesticide is associated with </w:t>
                              </w:r>
                              <w:r>
                                <w:rPr>
                                  <w:rFonts w:ascii="Superclarendon" w:hAnsi="Superclarendon"/>
                                  <w:i w:val="1"/>
                                  <w:iCs w:val="1"/>
                                  <w:color w:val="212121"/>
                                  <w:sz w:val="28"/>
                                  <w:szCs w:val="28"/>
                                  <w:u w:color="212121"/>
                                  <w:rtl w:val="0"/>
                                  <w:lang w:val="en-US"/>
                                </w:rPr>
                                <w:t>pediatric cancers, decreased cognitive function, and behavioral problems</w:t>
                              </w:r>
                              <w:r>
                                <w:rPr>
                                  <w:rFonts w:ascii="Superclarendon" w:hAnsi="Superclarendon"/>
                                  <w:color w:val="212121"/>
                                  <w:sz w:val="28"/>
                                  <w:szCs w:val="28"/>
                                  <w:u w:color="212121"/>
                                  <w:rtl w:val="0"/>
                                  <w:lang w:val="en-US"/>
                                </w:rPr>
                                <w:t>. Americans use more than a billion pounds of pesticide each year on farm crops and lawns, in homes, schools, parks, hospitals and public spaces.</w:t>
                              </w:r>
                            </w:p>
                            <w:p>
                              <w:pPr>
                                <w:pStyle w:val="Label Dark"/>
                                <w:rPr>
                                  <w:rFonts w:ascii="Superclarendon" w:cs="Superclarendon" w:hAnsi="Superclarendon" w:eastAsia="Superclarendon"/>
                                  <w:color w:val="212121"/>
                                  <w:sz w:val="16"/>
                                  <w:szCs w:val="16"/>
                                  <w:u w:color="212121"/>
                                </w:rPr>
                              </w:pPr>
                            </w:p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Fonts w:ascii="Superclarendon" w:hAnsi="Superclarendon"/>
                                  <w:color w:val="212121"/>
                                  <w:sz w:val="16"/>
                                  <w:szCs w:val="16"/>
                                  <w:u w:color="212121"/>
                                  <w:rtl w:val="0"/>
                                  <w:lang w:val="en-US"/>
                                </w:rPr>
                                <w:t>source: American Academy of Pediatrics, US Environmental Protection Agency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31.5pt;margin-top:219.0pt;width:366.0pt;height:205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-1" coordsize="4648202,2603500">
                <w10:wrap type="through" side="bothSides" anchorx="page" anchory="page"/>
                <v:rect id="_x0000_s1029" style="position:absolute;left:0;top:-1;width:4648202;height:2603500;">
                  <v:fill color="#9DD1E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2pt,1.0pt"/>
                </v:rect>
                <v:rect id="_x0000_s1030" style="position:absolute;left:0;top:-1;width:4648202;height:26035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  <w:jc w:val="left"/>
                          <w:rPr>
                            <w:rFonts w:ascii="Superclarendon" w:cs="Superclarendon" w:hAnsi="Superclarendon" w:eastAsia="Superclarendon"/>
                            <w:color w:val="212121"/>
                            <w:sz w:val="28"/>
                            <w:szCs w:val="28"/>
                            <w:u w:color="212121"/>
                          </w:rPr>
                        </w:pPr>
                        <w:r>
                          <w:rPr>
                            <w:rFonts w:ascii="Superclarendon" w:hAnsi="Superclarendon"/>
                            <w:color w:val="212121"/>
                            <w:sz w:val="28"/>
                            <w:szCs w:val="28"/>
                            <w:u w:color="212121"/>
                            <w:rtl w:val="0"/>
                            <w:lang w:val="en-US"/>
                          </w:rPr>
                          <w:t xml:space="preserve">Children encounter pesticides everyday and are uniquely vulnerable to their toxicity. Prenatal and early childhood exposure to pesticide is associated with </w:t>
                        </w:r>
                        <w:r>
                          <w:rPr>
                            <w:rFonts w:ascii="Superclarendon" w:hAnsi="Superclarendon"/>
                            <w:i w:val="1"/>
                            <w:iCs w:val="1"/>
                            <w:color w:val="212121"/>
                            <w:sz w:val="28"/>
                            <w:szCs w:val="28"/>
                            <w:u w:color="212121"/>
                            <w:rtl w:val="0"/>
                            <w:lang w:val="en-US"/>
                          </w:rPr>
                          <w:t>pediatric cancers, decreased cognitive function, and behavioral problems</w:t>
                        </w:r>
                        <w:r>
                          <w:rPr>
                            <w:rFonts w:ascii="Superclarendon" w:hAnsi="Superclarendon"/>
                            <w:color w:val="212121"/>
                            <w:sz w:val="28"/>
                            <w:szCs w:val="28"/>
                            <w:u w:color="212121"/>
                            <w:rtl w:val="0"/>
                            <w:lang w:val="en-US"/>
                          </w:rPr>
                          <w:t>. Americans use more than a billion pounds of pesticide each year on farm crops and lawns, in homes, schools, parks, hospitals and public spaces.</w:t>
                        </w:r>
                      </w:p>
                      <w:p>
                        <w:pPr>
                          <w:pStyle w:val="Label Dark"/>
                          <w:rPr>
                            <w:rFonts w:ascii="Superclarendon" w:cs="Superclarendon" w:hAnsi="Superclarendon" w:eastAsia="Superclarendon"/>
                            <w:color w:val="212121"/>
                            <w:sz w:val="16"/>
                            <w:szCs w:val="16"/>
                            <w:u w:color="212121"/>
                          </w:rPr>
                        </w:pPr>
                      </w:p>
                      <w:p>
                        <w:pPr>
                          <w:pStyle w:val="Label Dark"/>
                        </w:pPr>
                        <w:r>
                          <w:rPr>
                            <w:rFonts w:ascii="Superclarendon" w:hAnsi="Superclarendon"/>
                            <w:color w:val="212121"/>
                            <w:sz w:val="16"/>
                            <w:szCs w:val="16"/>
                            <w:u w:color="212121"/>
                            <w:rtl w:val="0"/>
                            <w:lang w:val="en-US"/>
                          </w:rPr>
                          <w:t>source: American Academy of Pediatrics, US Environmental Protection Agency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5471159</wp:posOffset>
                </wp:positionV>
                <wp:extent cx="6800850" cy="1392834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392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2"/>
                              <w:jc w:val="center"/>
                              <w:rPr>
                                <w:rFonts w:ascii="Superclarendon" w:cs="Superclarendon" w:hAnsi="Superclarendon" w:eastAsia="Superclarendo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How can we protect our children where they learn, live &amp; play?</w:t>
                            </w:r>
                          </w:p>
                          <w:p>
                            <w:pPr>
                              <w:pStyle w:val="Body 2"/>
                              <w:rPr>
                                <w:rFonts w:ascii="Superclarendon" w:cs="Superclarendon" w:hAnsi="Superclarendon" w:eastAsia="Superclarend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Ask your city to adopt safer choices in turf care and pest management.</w:t>
                            </w:r>
                          </w:p>
                          <w:p>
                            <w:pPr>
                              <w:pStyle w:val="Body 2"/>
                              <w:rPr>
                                <w:rFonts w:ascii="Superclarendon" w:cs="Superclarendon" w:hAnsi="Superclarendon" w:eastAsia="Superclarendo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Ask the school to stop using toxic pesticides and choose effective alternatives.</w:t>
                            </w:r>
                          </w:p>
                          <w:p>
                            <w:pPr>
                              <w:pStyle w:val="Body 2"/>
                            </w:pPr>
                            <w:r>
                              <w:rPr>
                                <w:rFonts w:ascii="Superclarendon" w:hAnsi="Superclarendon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Use pest management methods at home that do not rely on toxic pesticides.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0.5pt;margin-top:430.8pt;width:535.5pt;height:109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center"/>
                        <w:rPr>
                          <w:rFonts w:ascii="Superclarendon" w:cs="Superclarendon" w:hAnsi="Superclarendon" w:eastAsia="Superclarendo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Superclarendon" w:hAnsi="Superclarendon"/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How can we protect our children where they learn, live &amp; play?</w:t>
                      </w:r>
                    </w:p>
                    <w:p>
                      <w:pPr>
                        <w:pStyle w:val="Body 2"/>
                        <w:rPr>
                          <w:rFonts w:ascii="Superclarendon" w:cs="Superclarendon" w:hAnsi="Superclarendon" w:eastAsia="Superclarendon"/>
                          <w:sz w:val="24"/>
                          <w:szCs w:val="24"/>
                        </w:rPr>
                      </w:pPr>
                      <w:r>
                        <w:rPr>
                          <w:rFonts w:ascii="Superclarendon" w:hAnsi="Superclarendon"/>
                          <w:sz w:val="24"/>
                          <w:szCs w:val="24"/>
                          <w:rtl w:val="0"/>
                          <w:lang w:val="en-US"/>
                        </w:rPr>
                        <w:t>Ask your city to adopt safer choices in turf care and pest management.</w:t>
                      </w:r>
                    </w:p>
                    <w:p>
                      <w:pPr>
                        <w:pStyle w:val="Body 2"/>
                        <w:rPr>
                          <w:rFonts w:ascii="Superclarendon" w:cs="Superclarendon" w:hAnsi="Superclarendon" w:eastAsia="Superclarendo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Superclarendon" w:hAnsi="Superclarendon"/>
                          <w:sz w:val="24"/>
                          <w:szCs w:val="24"/>
                          <w:rtl w:val="0"/>
                          <w:lang w:val="en-US"/>
                        </w:rPr>
                        <w:t>Ask the school to stop using toxic pesticides and choose effective alternatives.</w:t>
                      </w:r>
                    </w:p>
                    <w:p>
                      <w:pPr>
                        <w:pStyle w:val="Body 2"/>
                      </w:pPr>
                      <w:r>
                        <w:rPr>
                          <w:rFonts w:ascii="Superclarendon" w:hAnsi="Superclarendon"/>
                          <w:sz w:val="24"/>
                          <w:szCs w:val="24"/>
                          <w:rtl w:val="0"/>
                          <w:lang w:val="en-US"/>
                        </w:rPr>
                        <w:t>Use pest management methods at home that do not rely on toxic pesticides.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>
      <w:headerReference w:type="default" r:id="rId7"/>
      <w:footerReference w:type="default" r:id="rId8"/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Superclarendon">
    <w:charset w:val="00"/>
    <w:family w:val="roman"/>
    <w:pitch w:val="default"/>
  </w:font>
  <w:font w:name="Avenir Next">
    <w:charset w:val="00"/>
    <w:family w:val="roman"/>
    <w:pitch w:val="default"/>
  </w:font>
  <w:font w:name="Avenir Next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Title">
    <w:name w:val="Title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Superclarendon" w:cs="Arial Unicode MS" w:hAnsi="Superclarendo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75719"/>
      <w:spacing w:val="-15"/>
      <w:kern w:val="0"/>
      <w:position w:val="0"/>
      <w:sz w:val="80"/>
      <w:szCs w:val="80"/>
      <w:u w:val="none" w:color="375719"/>
      <w:vertAlign w:val="baseline"/>
      <w:lang w:val="en-US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Label Dark">
    <w:name w:val="Label Dark"/>
    <w:next w:val="Label Dar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Helvetica"/>
        <a:ea typeface="Helvetica"/>
        <a:cs typeface="Helvetica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